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555BEE94" w:rsidR="0081708C" w:rsidRPr="00CA6E29" w:rsidRDefault="00C0662A" w:rsidP="000E4E0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0E4E0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nelegislatívneho všeobecného materiálu Návrh na určenie gestorských ústredných orgánov štátnej správy a niektorých orgánov verejnej moci, zodpovedných za prebratie a aplikáciu smerníc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Pr="00974CE3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974CE3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02D91A38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974CE3">
              <w:rPr>
                <w:rFonts w:ascii="Times New Roman" w:hAnsi="Times New Roman" w:cs="Times New Roman"/>
                <w:sz w:val="25"/>
                <w:szCs w:val="25"/>
              </w:rPr>
              <w:t>podpredseda vlády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176B60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6EFA5EBD" w14:textId="57116ACD" w:rsidR="000E4E08" w:rsidRDefault="000E4E08" w:rsidP="0081708C"/>
    <w:tbl>
      <w:tblPr>
        <w:tblW w:w="5107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947"/>
        <w:gridCol w:w="7907"/>
      </w:tblGrid>
      <w:tr w:rsidR="000E4E08" w14:paraId="63112562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44AE82" w14:textId="77777777" w:rsidR="000E4E08" w:rsidRDefault="000E4E0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E78620" w14:textId="77777777" w:rsidR="000E4E08" w:rsidRDefault="000E4E0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0E4E08" w14:paraId="6008EFEB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D3FD71" w14:textId="77777777" w:rsidR="000E4E08" w:rsidRDefault="000E4E0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AE8D8D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792839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na určenie gestorských ústredných orgánov štátnej správy a niektorých orgánov verejnej moci zodpovedných za prebratie a aplikáciu smerníc </w:t>
            </w:r>
          </w:p>
        </w:tc>
      </w:tr>
      <w:tr w:rsidR="000E4E08" w14:paraId="6E4E3FDF" w14:textId="77777777" w:rsidTr="00863E7E">
        <w:trPr>
          <w:divId w:val="89512147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8E2B6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E4E08" w14:paraId="607A6546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F55375" w14:textId="77777777" w:rsidR="000E4E08" w:rsidRDefault="000E4E0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8F9CAD" w14:textId="77777777" w:rsidR="000E4E08" w:rsidRDefault="000E4E0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0E4E08" w14:paraId="5ADEE4BE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8C12C2" w14:textId="77777777" w:rsidR="000E4E08" w:rsidRDefault="000E4E0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B87EA1" w14:textId="77777777" w:rsidR="000E4E08" w:rsidRDefault="000E4E0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podpredsedovi vlády a ministrovi financií</w:t>
            </w:r>
          </w:p>
        </w:tc>
      </w:tr>
      <w:tr w:rsidR="000E4E08" w14:paraId="1969FC9C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FA2956" w14:textId="77777777" w:rsidR="000E4E08" w:rsidRDefault="000E4E0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1099B1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E4DFC9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na rokovanie vlády návrh právneho predpisu, ktorým sa zabezpečí prebratie smernice Rady (EÚ) 2021/514 z 22. marca 2021, ktorou sa mení smernica 2011/16/EÚ o administratívnej spolupráci v oblasti daní</w:t>
            </w:r>
          </w:p>
        </w:tc>
      </w:tr>
      <w:tr w:rsidR="000E4E08" w14:paraId="4FF8DAFF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0CB74E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E0DB85" w14:textId="77777777" w:rsidR="000E4E08" w:rsidRDefault="000E4E08"/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90A987" w14:textId="77777777" w:rsidR="00176B60" w:rsidRDefault="000E4E08">
            <w:pPr>
              <w:rPr>
                <w:rFonts w:ascii="Times" w:hAnsi="Times" w:cs="Times"/>
                <w:i/>
                <w:iCs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do 28. februára 2022 </w:t>
            </w:r>
            <w:bookmarkStart w:id="0" w:name="_GoBack"/>
            <w:bookmarkEnd w:id="0"/>
          </w:p>
          <w:p w14:paraId="295228ED" w14:textId="47E22ACC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28. februára 2023 (týka sa článku 1 bodu 1 písmena d) bodu 26 smernice a článku 1 bodu 12 smernice),</w:t>
            </w:r>
          </w:p>
        </w:tc>
      </w:tr>
      <w:tr w:rsidR="000E4E08" w14:paraId="3BEAE246" w14:textId="77777777" w:rsidTr="00863E7E">
        <w:trPr>
          <w:divId w:val="89512147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64CBE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E4E08" w14:paraId="39CEE622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F77BAF" w14:textId="77777777" w:rsidR="000E4E08" w:rsidRDefault="000E4E08"/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50C3C2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72EBDB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prebratie smernice Rady (EÚ) 2021/1159 z 13. júla 2021, ktorou sa mení smernica 2006/112/ES, pokiaľ ide o dočasné oslobodenia od dane pri dovoze a pri určitých dodaniach v reakcii na pandémiu ochorenia COVID-19</w:t>
            </w:r>
          </w:p>
        </w:tc>
      </w:tr>
      <w:tr w:rsidR="000E4E08" w14:paraId="2733A761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5F7B52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0AD1E1" w14:textId="77777777" w:rsidR="000E4E08" w:rsidRDefault="000E4E08"/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227D74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bezodkladne,</w:t>
            </w:r>
          </w:p>
        </w:tc>
      </w:tr>
      <w:tr w:rsidR="000E4E08" w14:paraId="0540A174" w14:textId="77777777" w:rsidTr="00863E7E">
        <w:trPr>
          <w:divId w:val="89512147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8FEB9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E4E08" w14:paraId="7FB66261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7E92FE" w14:textId="77777777" w:rsidR="000E4E08" w:rsidRDefault="000E4E08"/>
        </w:tc>
        <w:tc>
          <w:tcPr>
            <w:tcW w:w="460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D9E86C" w14:textId="77777777" w:rsidR="000E4E08" w:rsidRDefault="000E4E0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podpredsedovi vlády a ministrovi hospodárstva</w:t>
            </w:r>
          </w:p>
        </w:tc>
      </w:tr>
      <w:tr w:rsidR="000E4E08" w14:paraId="1C13E457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E919B4" w14:textId="77777777" w:rsidR="000E4E08" w:rsidRDefault="000E4E0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BC89D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3.</w:t>
            </w:r>
          </w:p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9BE7AE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zabezpečiť prebratie smernice Komisie (EÚ) 2021/903 z 3. júna 2021, ktorou sa mení smernica Európskeho parlamentu a Rady 2009/48/ES, pokiaľ ide o osobitné limitné hodnoty pre anilín v určitých hračkách a vykonať notifikáciu </w:t>
            </w:r>
          </w:p>
        </w:tc>
      </w:tr>
      <w:tr w:rsidR="000E4E08" w14:paraId="0AEB3508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2BA743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BC7E06" w14:textId="77777777" w:rsidR="000E4E08" w:rsidRDefault="000E4E08"/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3B6700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 augusta 2022,</w:t>
            </w:r>
          </w:p>
        </w:tc>
      </w:tr>
      <w:tr w:rsidR="000E4E08" w14:paraId="45C00DC1" w14:textId="77777777" w:rsidTr="00863E7E">
        <w:trPr>
          <w:divId w:val="89512147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5E3910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E4E08" w14:paraId="10F270E0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DC712A" w14:textId="77777777" w:rsidR="000E4E08" w:rsidRDefault="000E4E08"/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EE401B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4.</w:t>
            </w:r>
          </w:p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1E42B8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v spolupráci s podpredsedom vlády a ministrom financií prebratie delegovanej smernice Komisie (EÚ) 2021/1047 z 5. marca 2021, ktorou sa mení smernica Európskeho parlamentu a Rady 2009/43/ES, pokiaľ ide o aktualizáciu zoznamu výrobkov obranného priemyslu v súlade s aktualizovaným Spoločným zoznamom vojenského materiálu Európskej únie zo 17. februára 2020</w:t>
            </w:r>
          </w:p>
        </w:tc>
      </w:tr>
      <w:tr w:rsidR="000E4E08" w14:paraId="185CF6C1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E107A8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EFA068" w14:textId="77777777" w:rsidR="000E4E08" w:rsidRDefault="000E4E08"/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E99099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bezodkladne,</w:t>
            </w:r>
          </w:p>
        </w:tc>
      </w:tr>
      <w:tr w:rsidR="000E4E08" w14:paraId="76DE5457" w14:textId="77777777" w:rsidTr="00863E7E">
        <w:trPr>
          <w:divId w:val="89512147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3144B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E4E08" w14:paraId="51FC00C8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56784E" w14:textId="77777777" w:rsidR="000E4E08" w:rsidRDefault="000E4E08"/>
        </w:tc>
        <w:tc>
          <w:tcPr>
            <w:tcW w:w="460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5214FC" w14:textId="77777777" w:rsidR="000E4E08" w:rsidRDefault="000E4E0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dopravy a výstavby</w:t>
            </w:r>
          </w:p>
        </w:tc>
      </w:tr>
      <w:tr w:rsidR="000E4E08" w14:paraId="6C5F4589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B6CE99" w14:textId="77777777" w:rsidR="000E4E08" w:rsidRDefault="000E4E0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20AA89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5.</w:t>
            </w:r>
          </w:p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3B1346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predložiť v spolupráci s predsedom Úradu pre verejné obstarávanie na rokovanie vlády návrhy právnych predpisov, ktoré zabezpečia prebratie smernice Európskeho parlamentu a Rady (EÚ) 2021/1187 zo 7. júla 2021 o zefektívňujúcich opatreniach na dosiahnutie pokroku pri realizácii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transeurópskej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dopravnej siete (TEN-T)</w:t>
            </w:r>
          </w:p>
        </w:tc>
      </w:tr>
      <w:tr w:rsidR="000E4E08" w14:paraId="407BECB7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FB8232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BE8185" w14:textId="77777777" w:rsidR="000E4E08" w:rsidRDefault="000E4E08"/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7B9E7D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30. septembra 2022,</w:t>
            </w:r>
          </w:p>
        </w:tc>
      </w:tr>
      <w:tr w:rsidR="000E4E08" w14:paraId="230ED356" w14:textId="77777777" w:rsidTr="00863E7E">
        <w:trPr>
          <w:divId w:val="89512147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34F102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E4E08" w14:paraId="79E543BB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CE5C98" w14:textId="77777777" w:rsidR="000E4E08" w:rsidRDefault="000E4E08"/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C2D83C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6.</w:t>
            </w:r>
          </w:p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EE454C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na rokovanie vlády návrh právneho predpisu, ktorý zabezpečí prebratie smernice Európskeho parlamentu a Rady (EÚ) 2021/1233 zo 14. júla 2021, ktorou sa mení smernica (EÚ) 2017/2397, pokiaľ ide o prechodné opatrenia týkajúce sa uznávania preukazov tretích krajín</w:t>
            </w:r>
          </w:p>
        </w:tc>
      </w:tr>
      <w:tr w:rsidR="000E4E08" w14:paraId="716A9B94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6455F1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41E5E2" w14:textId="77777777" w:rsidR="000E4E08" w:rsidRDefault="000E4E08"/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1CAECD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bezodkladne,</w:t>
            </w:r>
          </w:p>
        </w:tc>
      </w:tr>
      <w:tr w:rsidR="000E4E08" w14:paraId="157C6B43" w14:textId="77777777" w:rsidTr="00863E7E">
        <w:trPr>
          <w:divId w:val="89512147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DF7AF2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E4E08" w14:paraId="5B1A6634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2B988B" w14:textId="77777777" w:rsidR="000E4E08" w:rsidRDefault="000E4E08"/>
        </w:tc>
        <w:tc>
          <w:tcPr>
            <w:tcW w:w="460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87F6F8" w14:textId="77777777" w:rsidR="000E4E08" w:rsidRDefault="000E4E0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pôdohospodárstva</w:t>
            </w:r>
          </w:p>
        </w:tc>
      </w:tr>
      <w:tr w:rsidR="000E4E08" w14:paraId="35755FDA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CFB820" w14:textId="77777777" w:rsidR="000E4E08" w:rsidRDefault="000E4E0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D7784C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7.</w:t>
            </w:r>
          </w:p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2EB8D3" w14:textId="339EFA04" w:rsidR="000E4E08" w:rsidRDefault="00863E7E" w:rsidP="00863E7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vykonať notifikáciu </w:t>
            </w:r>
            <w:r w:rsidR="000E4E08">
              <w:rPr>
                <w:rFonts w:ascii="Times" w:hAnsi="Times" w:cs="Times"/>
                <w:sz w:val="25"/>
                <w:szCs w:val="25"/>
              </w:rPr>
              <w:t>právnych predpisov, ktor</w:t>
            </w:r>
            <w:r>
              <w:rPr>
                <w:rFonts w:ascii="Times" w:hAnsi="Times" w:cs="Times"/>
                <w:sz w:val="25"/>
                <w:szCs w:val="25"/>
              </w:rPr>
              <w:t xml:space="preserve">ými sa </w:t>
            </w:r>
            <w:r w:rsidR="000E4E08">
              <w:rPr>
                <w:rFonts w:ascii="Times" w:hAnsi="Times" w:cs="Times"/>
                <w:sz w:val="25"/>
                <w:szCs w:val="25"/>
              </w:rPr>
              <w:t>zabezpeči</w:t>
            </w:r>
            <w:r>
              <w:rPr>
                <w:rFonts w:ascii="Times" w:hAnsi="Times" w:cs="Times"/>
                <w:sz w:val="25"/>
                <w:szCs w:val="25"/>
              </w:rPr>
              <w:t>lo</w:t>
            </w:r>
            <w:r w:rsidR="000E4E08">
              <w:rPr>
                <w:rFonts w:ascii="Times" w:hAnsi="Times" w:cs="Times"/>
                <w:sz w:val="25"/>
                <w:szCs w:val="25"/>
              </w:rPr>
              <w:t xml:space="preserve"> prebratie vykonávacej smernice Komisie (EÚ) 2021/415 z 8. marca 2021, ktorou sa menia smernice Rady 66/401/EHS a 66/402/EHS na účely prispôsobenia taxonomických skupín a názvov určitých druhov osív a burín vývoju vedeckých a technických poznatkov</w:t>
            </w:r>
          </w:p>
        </w:tc>
      </w:tr>
      <w:tr w:rsidR="000E4E08" w14:paraId="660FEDF3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EB08EE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C29164" w14:textId="77777777" w:rsidR="000E4E08" w:rsidRDefault="000E4E08"/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5077C7" w14:textId="09C8F749" w:rsidR="000E4E08" w:rsidRDefault="00863E7E" w:rsidP="00863E7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15. januára 2022</w:t>
            </w:r>
            <w:r w:rsidR="000E4E08"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  <w:tr w:rsidR="000E4E08" w14:paraId="0560845D" w14:textId="77777777" w:rsidTr="00863E7E">
        <w:trPr>
          <w:divId w:val="89512147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286968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E4E08" w14:paraId="0D030E70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C2A57F" w14:textId="77777777" w:rsidR="000E4E08" w:rsidRDefault="000E4E08"/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53DE70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8.</w:t>
            </w:r>
          </w:p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895EB5" w14:textId="177531E2" w:rsidR="000E4E08" w:rsidRDefault="00863E7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vykonať notifikáciu</w:t>
            </w:r>
            <w:r w:rsidR="000E4E08">
              <w:rPr>
                <w:rFonts w:ascii="Times" w:hAnsi="Times" w:cs="Times"/>
                <w:sz w:val="25"/>
                <w:szCs w:val="25"/>
              </w:rPr>
              <w:t xml:space="preserve"> právneho predpisu, ktorý</w:t>
            </w:r>
            <w:r>
              <w:rPr>
                <w:rFonts w:ascii="Times" w:hAnsi="Times" w:cs="Times"/>
                <w:sz w:val="25"/>
                <w:szCs w:val="25"/>
              </w:rPr>
              <w:t>m sa zabezpečilo</w:t>
            </w:r>
            <w:r w:rsidR="000E4E08">
              <w:rPr>
                <w:rFonts w:ascii="Times" w:hAnsi="Times" w:cs="Times"/>
                <w:sz w:val="25"/>
                <w:szCs w:val="25"/>
              </w:rPr>
              <w:t xml:space="preserve"> prebratie vykonávacej smernice Komisie (EÚ) 2021/746 zo 6. mája 2021, ktorou sa menia smernice 2003/90/ES a 2003/91/ES, pokiaľ ide o protokoly na skúšanie určitých odrôd poľnohospodárskych rastlinných druhov a druhov zeleniny, a ktorou sa mení smernica 2003/90/ES, pokiaľ ide o niektoré botanické názvy rastlín</w:t>
            </w:r>
          </w:p>
        </w:tc>
      </w:tr>
      <w:tr w:rsidR="000E4E08" w14:paraId="12B69A4B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4D9982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06DA42" w14:textId="77777777" w:rsidR="000E4E08" w:rsidRDefault="000E4E08"/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EFDB23" w14:textId="355A6DAE" w:rsidR="000E4E08" w:rsidRDefault="00863E7E" w:rsidP="00863E7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15</w:t>
            </w:r>
            <w:r w:rsidR="000E4E08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. 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decembra</w:t>
            </w:r>
            <w:r w:rsidR="000E4E08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2021,</w:t>
            </w:r>
          </w:p>
        </w:tc>
      </w:tr>
      <w:tr w:rsidR="000E4E08" w14:paraId="6B34BAB7" w14:textId="77777777" w:rsidTr="00863E7E">
        <w:trPr>
          <w:divId w:val="89512147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9FB27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E4E08" w14:paraId="41AAE635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EBFD7C" w14:textId="77777777" w:rsidR="000E4E08" w:rsidRDefault="000E4E08"/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686A51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9.</w:t>
            </w:r>
          </w:p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C39153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na rokovanie vlády návrhy právnych predpisov, ktoré zabezpečia prebratie vykonávacej smernice Komisie (EÚ) 2021/971 zo 16. júna 2021, ktorou sa mení príloha I k smernici Rady 66/401/EHS o uvádzaní osiva krmovín na trh, príloha I k smernici Rady 66/402/EHS týkajúcej sa obchodovania s osivom obilnín, príloha I k smernici Rady 2002/54/ES o obchodovaní s osivom repy, príloha I k smernici Rady 2002/55/ES o obchodovaní s osivom zelenín a príloha I k smernici Rady 2002/57/ES o uvádzaní osiva olejnín a priadnych rastlín na trh, pokiaľ ide o používanie biochemických a molekulárnych techník</w:t>
            </w:r>
          </w:p>
        </w:tc>
      </w:tr>
      <w:tr w:rsidR="000E4E08" w14:paraId="684BB368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4E5CEA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4F58CB" w14:textId="77777777" w:rsidR="000E4E08" w:rsidRDefault="000E4E08"/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0E5124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28. februára 2022,</w:t>
            </w:r>
          </w:p>
        </w:tc>
      </w:tr>
      <w:tr w:rsidR="000E4E08" w14:paraId="06016475" w14:textId="77777777" w:rsidTr="00863E7E">
        <w:trPr>
          <w:divId w:val="89512147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2E9B1C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E4E08" w14:paraId="4A56D448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778377" w14:textId="77777777" w:rsidR="000E4E08" w:rsidRDefault="000E4E08"/>
        </w:tc>
        <w:tc>
          <w:tcPr>
            <w:tcW w:w="460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FB5774" w14:textId="77777777" w:rsidR="000E4E08" w:rsidRDefault="000E4E0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zdravotníctva</w:t>
            </w:r>
          </w:p>
        </w:tc>
      </w:tr>
      <w:tr w:rsidR="000E4E08" w14:paraId="37FA93B8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1AB184" w14:textId="77777777" w:rsidR="000E4E08" w:rsidRDefault="000E4E0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18C2E3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10.</w:t>
            </w:r>
          </w:p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F93F35" w14:textId="4C1B98A4" w:rsidR="000E4E08" w:rsidRDefault="00863E7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</w:t>
            </w:r>
            <w:r w:rsidR="000E4E08">
              <w:rPr>
                <w:rFonts w:ascii="Times" w:hAnsi="Times" w:cs="Times"/>
                <w:sz w:val="25"/>
                <w:szCs w:val="25"/>
              </w:rPr>
              <w:t xml:space="preserve"> prebratie delegovanej smernice Komisie (EÚ) 2021/802 z 12. marca 2021, ktorou sa mení príloha k rámcovému rozhodnutiu Rady 2004/757/SVV, pokiaľ ide o zaradenie nových </w:t>
            </w:r>
            <w:proofErr w:type="spellStart"/>
            <w:r w:rsidR="000E4E08">
              <w:rPr>
                <w:rFonts w:ascii="Times" w:hAnsi="Times" w:cs="Times"/>
                <w:sz w:val="25"/>
                <w:szCs w:val="25"/>
              </w:rPr>
              <w:t>psychoaktívnych</w:t>
            </w:r>
            <w:proofErr w:type="spellEnd"/>
            <w:r w:rsidR="000E4E08">
              <w:rPr>
                <w:rFonts w:ascii="Times" w:hAnsi="Times" w:cs="Times"/>
                <w:sz w:val="25"/>
                <w:szCs w:val="25"/>
              </w:rPr>
              <w:t xml:space="preserve"> látok metyl-3,3-dimetyl-2-{[1-(pent-4-én-1-yl)-1H-indazol-3-karbonyl]amino}butanoát (MDMB-4en-PINACA) a metyl-2-{[1-(4-fluórbutyl)-1H-indol-3-karbonyl]amino}-3,3-dimetylbutanoát (4F-MDMB-BICA) do vymedzenia pojmu drogy</w:t>
            </w:r>
            <w:r>
              <w:rPr>
                <w:rFonts w:ascii="Times" w:hAnsi="Times" w:cs="Times"/>
                <w:sz w:val="25"/>
                <w:szCs w:val="25"/>
              </w:rPr>
              <w:t xml:space="preserve"> a vykonať notifikáciu</w:t>
            </w:r>
          </w:p>
        </w:tc>
      </w:tr>
      <w:tr w:rsidR="000E4E08" w14:paraId="21DFF668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01CDEA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455C35" w14:textId="77777777" w:rsidR="000E4E08" w:rsidRDefault="000E4E08"/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EF1AB2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bezodkladne,</w:t>
            </w:r>
          </w:p>
        </w:tc>
      </w:tr>
      <w:tr w:rsidR="000E4E08" w14:paraId="26B15239" w14:textId="77777777" w:rsidTr="00863E7E">
        <w:trPr>
          <w:divId w:val="89512147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FCC228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E4E08" w14:paraId="655DF863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AC1870" w14:textId="77777777" w:rsidR="000E4E08" w:rsidRDefault="000E4E08"/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3288AF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11.</w:t>
            </w:r>
          </w:p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B26F1F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 spolupráci s ministrom životného prostredia na rokovanie vlády návrh právneho predpisu, ktorým sa zabezpečí prebratie delegovanej smernice Komisie (EÚ) 2021/1226 z 21. decembra 2020, ktorou sa na účely prispôsobenia vedeckému a technickému pokroku mení príloha II k smernici Európskeho parlamentu a Rady 2002/49/ES, pokiaľ ide o spoločné metódy posudzovania hluku</w:t>
            </w:r>
          </w:p>
        </w:tc>
      </w:tr>
      <w:tr w:rsidR="000E4E08" w14:paraId="235BD1E4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0EDF2E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94D329" w14:textId="77777777" w:rsidR="000E4E08" w:rsidRDefault="000E4E08"/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759180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 októbra 2021,</w:t>
            </w:r>
          </w:p>
        </w:tc>
      </w:tr>
      <w:tr w:rsidR="000E4E08" w14:paraId="6B6BC186" w14:textId="77777777" w:rsidTr="00863E7E">
        <w:trPr>
          <w:divId w:val="89512147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8FCB02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E4E08" w14:paraId="0AC52DC7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EC1B8E" w14:textId="77777777" w:rsidR="000E4E08" w:rsidRDefault="000E4E08"/>
        </w:tc>
        <w:tc>
          <w:tcPr>
            <w:tcW w:w="460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E9E363" w14:textId="77777777" w:rsidR="000E4E08" w:rsidRDefault="000E4E0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životného prostredia</w:t>
            </w:r>
          </w:p>
        </w:tc>
      </w:tr>
      <w:tr w:rsidR="000E4E08" w14:paraId="37141C32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79D27B" w14:textId="77777777" w:rsidR="000E4E08" w:rsidRDefault="000E4E0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8C9272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12.</w:t>
            </w:r>
          </w:p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DB107B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zabezpečiť prebratie delegovanej smernice Komisie (EÚ) 2021/647 z 15. januára 2021, ktorou sa na účely prispôsobenia vedeckému a technickému pokroku mení príloha III k smernici Európskeho parlamentu a Rady 2011/65/EÚ, pokiaľ ide o výnimku pre používanie určitých zlúčenín olova a šesťmocného chrómu v elektrických a elektronických iniciátoroch výbušnín na civilné (profesionálne) použitie a vykonať notifikáciu </w:t>
            </w:r>
          </w:p>
        </w:tc>
      </w:tr>
      <w:tr w:rsidR="000E4E08" w14:paraId="56237740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8A7804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2B00BA" w14:textId="77777777" w:rsidR="000E4E08" w:rsidRDefault="000E4E08"/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C7C027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proofErr w:type="spellStart"/>
            <w:r>
              <w:rPr>
                <w:rFonts w:ascii="Times" w:hAnsi="Times" w:cs="Times"/>
                <w:i/>
                <w:iCs/>
                <w:sz w:val="25"/>
                <w:szCs w:val="25"/>
              </w:rPr>
              <w:t>beodkladne</w:t>
            </w:r>
            <w:proofErr w:type="spellEnd"/>
            <w:r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  <w:tr w:rsidR="000E4E08" w14:paraId="63937ECA" w14:textId="77777777" w:rsidTr="00863E7E">
        <w:trPr>
          <w:divId w:val="89512147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A2BF59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E4E08" w14:paraId="5CA15540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73F3D6" w14:textId="77777777" w:rsidR="000E4E08" w:rsidRDefault="000E4E08"/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5E1428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13.</w:t>
            </w:r>
          </w:p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38444E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zabezpečiť prebratie delegovanej smernice Komisie (EÚ) 2021/884 z 8. marca 2021, ktorou sa na účely prispôsobenia vedeckému a technickému pokroku mení príloha IV k smernici Európskeho parlamentu a Rady 2011/65/EÚ, pokiaľ ide o predĺženie obdobia platnosti výnimky týkajúcej sa </w:t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 xml:space="preserve">používania ortuti v rotačných elektrických konektoroch v zdravotníckych pomôckach na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intravaskulárne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ultrazvukové zobrazenie a vykonať notifikáciu</w:t>
            </w:r>
          </w:p>
        </w:tc>
      </w:tr>
      <w:tr w:rsidR="000E4E08" w14:paraId="30EB9A4A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506E43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A2DD67" w14:textId="77777777" w:rsidR="000E4E08" w:rsidRDefault="000E4E08"/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1482D2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 marca 2022,</w:t>
            </w:r>
          </w:p>
        </w:tc>
      </w:tr>
      <w:tr w:rsidR="000E4E08" w14:paraId="40D51D1F" w14:textId="77777777" w:rsidTr="00863E7E">
        <w:trPr>
          <w:divId w:val="89512147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AE737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E4E08" w14:paraId="354250E0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CAF691" w14:textId="77777777" w:rsidR="000E4E08" w:rsidRDefault="000E4E08"/>
        </w:tc>
        <w:tc>
          <w:tcPr>
            <w:tcW w:w="460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61FD61" w14:textId="77777777" w:rsidR="000E4E08" w:rsidRDefault="000E4E0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predsedníčke Úradu pre normalizáciu, metrológiu a skúšobníctvo</w:t>
            </w:r>
          </w:p>
        </w:tc>
      </w:tr>
      <w:tr w:rsidR="000E4E08" w14:paraId="5CC64EA4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2564A9" w14:textId="77777777" w:rsidR="000E4E08" w:rsidRDefault="000E4E0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938594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14.</w:t>
            </w:r>
          </w:p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7864F8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 spolupráci s ministrom dopravy a výstavby na rokovanie vlády návrh právneho predpisu, ktorým sa zabezpečí prebratie delegovanej smernice Komisie (EÚ) 2021/1206 z 30. apríla 2021, ktorou sa mení príloha III k smernici Európskeho parlamentu a Rady 2014/90/EÚ o vybavení námorných lodí, pokiaľ ide o uplatniteľnú normu pre laboratóriá používané orgánmi posudzovania zhody pre vybavenie námorných lodí</w:t>
            </w:r>
          </w:p>
        </w:tc>
      </w:tr>
      <w:tr w:rsidR="000E4E08" w14:paraId="531AF010" w14:textId="77777777" w:rsidTr="00863E7E">
        <w:trPr>
          <w:divId w:val="895121477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C3CD88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B0C015" w14:textId="77777777" w:rsidR="000E4E08" w:rsidRDefault="000E4E08"/>
        </w:tc>
        <w:tc>
          <w:tcPr>
            <w:tcW w:w="411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C5D220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 októbra 2021,</w:t>
            </w:r>
          </w:p>
        </w:tc>
      </w:tr>
      <w:tr w:rsidR="000E4E08" w14:paraId="67C1BB6E" w14:textId="77777777" w:rsidTr="00863E7E">
        <w:trPr>
          <w:divId w:val="89512147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7878DE" w14:textId="77777777" w:rsidR="000E4E08" w:rsidRDefault="000E4E0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523B216C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28135750" w14:textId="7F417381" w:rsidR="000E4E08" w:rsidRDefault="000E4E08">
            <w:pPr>
              <w:divId w:val="529027048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podpredseda vlády a minister financií</w:t>
            </w:r>
          </w:p>
          <w:p w14:paraId="0909604C" w14:textId="77777777" w:rsidR="000E4E08" w:rsidRDefault="000E4E08">
            <w:pPr>
              <w:divId w:val="529027048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podpredseda vlády a minister hospodárstva</w:t>
            </w:r>
          </w:p>
          <w:p w14:paraId="47BFFAFB" w14:textId="77777777" w:rsidR="000E4E08" w:rsidRDefault="000E4E08">
            <w:pPr>
              <w:divId w:val="529027048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dopravy a výstavby</w:t>
            </w:r>
          </w:p>
          <w:p w14:paraId="2B0C51F1" w14:textId="77777777" w:rsidR="000E4E08" w:rsidRDefault="000E4E08">
            <w:pPr>
              <w:divId w:val="529027048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pôdohospodárstva</w:t>
            </w:r>
          </w:p>
          <w:p w14:paraId="12B04D77" w14:textId="77777777" w:rsidR="000E4E08" w:rsidRDefault="000E4E08">
            <w:pPr>
              <w:divId w:val="529027048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zdravotníctva</w:t>
            </w:r>
          </w:p>
          <w:p w14:paraId="10988994" w14:textId="77777777" w:rsidR="000E4E08" w:rsidRDefault="000E4E08">
            <w:pPr>
              <w:divId w:val="529027048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životného prostredia</w:t>
            </w:r>
          </w:p>
          <w:p w14:paraId="7B9DFC7F" w14:textId="0CF9116E" w:rsidR="00557779" w:rsidRPr="00557779" w:rsidRDefault="000E4E08" w:rsidP="000E4E08">
            <w:r>
              <w:rPr>
                <w:rFonts w:ascii="Times" w:hAnsi="Times" w:cs="Times"/>
                <w:sz w:val="25"/>
                <w:szCs w:val="25"/>
              </w:rPr>
              <w:t>predsedníčka Úradu pre normalizáciu, metrológiu a skúšobníctvo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0500C8EA" w:rsidR="00557779" w:rsidRPr="0010780A" w:rsidRDefault="000E4E08" w:rsidP="000E4E08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626ED05F" w14:textId="459230A8" w:rsidR="000E4E08" w:rsidRDefault="000E4E08">
            <w:pPr>
              <w:divId w:val="148145809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Národnej rady SR</w:t>
            </w:r>
          </w:p>
          <w:p w14:paraId="12C1C442" w14:textId="14616A96" w:rsidR="00557779" w:rsidRDefault="000E4E08" w:rsidP="000E4E08">
            <w:r>
              <w:rPr>
                <w:rFonts w:ascii="Times" w:hAnsi="Times" w:cs="Times"/>
                <w:sz w:val="25"/>
                <w:szCs w:val="25"/>
              </w:rPr>
              <w:t>predseda Výboru Národnej rady SR pre európske záležitosti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0E4E08"/>
    <w:rsid w:val="0010780A"/>
    <w:rsid w:val="00175B8A"/>
    <w:rsid w:val="00176B60"/>
    <w:rsid w:val="001D495F"/>
    <w:rsid w:val="00266B00"/>
    <w:rsid w:val="002B0D08"/>
    <w:rsid w:val="00356199"/>
    <w:rsid w:val="00372BCE"/>
    <w:rsid w:val="00376D2B"/>
    <w:rsid w:val="003F4514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63E7E"/>
    <w:rsid w:val="008C3A96"/>
    <w:rsid w:val="0092640A"/>
    <w:rsid w:val="00974CE3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0300687E-E647-4257-B4F9-9AF167D68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2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28.9.2021 14:10:55"/>
    <f:field ref="objchangedby" par="" text="Administrator, System"/>
    <f:field ref="objmodifiedat" par="" text="28.9.2021 14:10:58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https://ovdmasv601/sites/DMS/_layouts/15/DocIdRedir.aspx?ID=WKX3UHSAJ2R6-2-1080454</Url>
      <Description>WKX3UHSAJ2R6-2-1080454</Description>
    </_dlc_DocIdUrl>
    <_dlc_DocId xmlns="e60a29af-d413-48d4-bd90-fe9d2a897e4b">WKX3UHSAJ2R6-2-1080454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FE5407C-EE43-43C5-A390-4EBEAA8701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903965-C747-4E8B-8C92-452B20D26203}"/>
</file>

<file path=customXml/itemProps4.xml><?xml version="1.0" encoding="utf-8"?>
<ds:datastoreItem xmlns:ds="http://schemas.openxmlformats.org/officeDocument/2006/customXml" ds:itemID="{B621EA02-4D2F-49BB-B0FC-42DFF7DBA51A}"/>
</file>

<file path=customXml/itemProps5.xml><?xml version="1.0" encoding="utf-8"?>
<ds:datastoreItem xmlns:ds="http://schemas.openxmlformats.org/officeDocument/2006/customXml" ds:itemID="{F905F767-78C6-48C0-8D35-C5677B81F6C5}"/>
</file>

<file path=customXml/itemProps6.xml><?xml version="1.0" encoding="utf-8"?>
<ds:datastoreItem xmlns:ds="http://schemas.openxmlformats.org/officeDocument/2006/customXml" ds:itemID="{9FD0B8FA-9B67-4AE4-9263-2E0A3CD3B6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1005</Words>
  <Characters>5734</Characters>
  <Application>Microsoft Office Word</Application>
  <DocSecurity>0</DocSecurity>
  <Lines>47</Lines>
  <Paragraphs>13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Stipovič Ľubomír</cp:lastModifiedBy>
  <cp:revision>6</cp:revision>
  <cp:lastPrinted>2021-09-30T11:49:00Z</cp:lastPrinted>
  <dcterms:created xsi:type="dcterms:W3CDTF">2021-09-28T12:11:00Z</dcterms:created>
  <dcterms:modified xsi:type="dcterms:W3CDTF">2021-09-30T11:49:00Z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COO.2145.1000.3.4581427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Ľubomír Stipovič</vt:lpwstr>
  </property>
  <property fmtid="{D5CDD505-2E9C-101B-9397-08002B2CF9AE}" pid="11" name="FSC#SKEDITIONSLOVLEX@103.510:zodppredkladatel">
    <vt:lpwstr>Štefan Holý</vt:lpwstr>
  </property>
  <property fmtid="{D5CDD505-2E9C-101B-9397-08002B2CF9AE}" pid="12" name="FSC#SKEDITIONSLOVLEX@103.510:nazovpredpis">
    <vt:lpwstr> Návrh na určenie gestorských ústredných orgánov štátnej správy a niektorých orgánov verejnej moci, zodpovedných za prebratie a aplikáciu smerníc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vlády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Podľa bodu C.1. uznesenia vlády SR č. 1232 z 13. novembra 2002 v znení bodu C.1. uznesenia vlády SR č. 477 z 19. septembra 2012 a bodu C.1. uznesenia vlády SR č. 468 z 15. júla 2020</vt:lpwstr>
  </property>
  <property fmtid="{D5CDD505-2E9C-101B-9397-08002B2CF9AE}" pid="18" name="FSC#SKEDITIONSLOVLEX@103.510:plnynazovpredpis">
    <vt:lpwstr> Návrh na určenie gestorských ústredných orgánov štátnej správy a niektorých orgánov verejnej moci, zodpovedných za prebratie a aplikáciu smerníc</vt:lpwstr>
  </property>
  <property fmtid="{D5CDD505-2E9C-101B-9397-08002B2CF9AE}" pid="19" name="FSC#SKEDITIONSLOVLEX@103.510:rezortcislopredpis">
    <vt:lpwstr>2945-3/2021/SOLVIT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LP/2021/469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podpredseda vlády a minister financií_x000d_
podpredseda vlády a minister hospodárstva_x000d_
minister dopravy a výstavby_x000d_
minister pôdohospodárstva_x000d_
minister zdravotníctva_x000d_
minister životného prostredia_x000d_
predsedníčka Úradu pre normalizáciu, metrológiu a skúšobníctvo</vt:lpwstr>
  </property>
  <property fmtid="{D5CDD505-2E9C-101B-9397-08002B2CF9AE}" pid="129" name="FSC#SKEDITIONSLOVLEX@103.510:AttrStrListDocPropUznesenieNaVedomie">
    <vt:lpwstr>predseda Národnej rady SR _x000d_
predseda Výboru Národnej rady SR pre európske záležitosti 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justify;"&gt;Návrh na určenie gestorských ústredných orgánov štátnej správy a&amp;nbsp;niektorých orgánov verejnej moci, zodpovedných za prebratie a aplikáciu smerníc sa predkladá na základe bodu C.1. uznesenia vlády SR č. 1232 z 13. novemb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Slovenskej republiky</vt:lpwstr>
  </property>
  <property fmtid="{D5CDD505-2E9C-101B-9397-08002B2CF9AE}" pid="137" name="FSC#SKEDITIONSLOVLEX@103.510:funkciaZodpPredAkuzativ">
    <vt:lpwstr>podpredsedu vlády Slovenskej republiky</vt:lpwstr>
  </property>
  <property fmtid="{D5CDD505-2E9C-101B-9397-08002B2CF9AE}" pid="138" name="FSC#SKEDITIONSLOVLEX@103.510:funkciaZodpPredDativ">
    <vt:lpwstr>podpredsedovi vlády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Štefan Holý_x000d_
podpredseda vlády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28. 9. 2021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7ed64ed9-6f40-4f88-805e-c563042b70cd</vt:lpwstr>
  </property>
</Properties>
</file>